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A38BA" w:rsidRPr="00B740EC" w:rsidRDefault="00BA38BA" w:rsidP="005817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BA38BA" w:rsidRPr="00A323FF" w:rsidTr="00581722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Pr="00A323FF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Pr="00A323FF" w:rsidRDefault="00BA38BA" w:rsidP="00581722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Cultura. Comarca Hoya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A323FF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</w:p>
        </w:tc>
      </w:tr>
      <w:tr w:rsidR="00BA38BA" w:rsidRPr="00A323FF" w:rsidTr="00581722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Pr="00A323FF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Pr="00A323FF" w:rsidRDefault="00BA38BA" w:rsidP="00581722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Default="00BA38BA" w:rsidP="00581722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A38BA" w:rsidRPr="00A323FF" w:rsidRDefault="00BA38BA" w:rsidP="005817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A38BA" w:rsidRPr="00A323FF" w:rsidRDefault="00BA38BA" w:rsidP="005817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Pr="00482E1E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Pr="00A323FF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Pr="00A323FF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Pr="00A323FF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</w:t>
            </w:r>
            <w:r w:rsidRPr="00482E1E">
              <w:rPr>
                <w:rFonts w:ascii="Calibri" w:hAnsi="Calibri"/>
                <w:sz w:val="20"/>
                <w:szCs w:val="20"/>
              </w:rPr>
              <w:t>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Pr="00482E1E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482E1E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A38BA" w:rsidRPr="00A323FF" w:rsidRDefault="00BA38BA" w:rsidP="005817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A38BA" w:rsidRDefault="00BA38BA" w:rsidP="005817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A38BA" w:rsidRPr="002071D2" w:rsidRDefault="00BA38BA" w:rsidP="005817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BA38BA" w:rsidRPr="004C3208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Resumen del proyecto o memoria valorada (Anexo II)</w:t>
            </w:r>
          </w:p>
          <w:p w:rsidR="00BA38BA" w:rsidRPr="004C3208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Certificado de estar al corriente con la Seguridad Social.</w:t>
            </w:r>
          </w:p>
          <w:p w:rsidR="00BA38BA" w:rsidRPr="00683CC7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Autorización de consulta de datos de Hacienda del Estado (Anexo III) o documento acreditativo.</w:t>
            </w:r>
          </w:p>
          <w:p w:rsidR="00BA38BA" w:rsidRPr="00683CC7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 xml:space="preserve">Declaración de no recuperación del IVA soportado (Anexo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683CC7">
              <w:rPr>
                <w:rFonts w:ascii="Calibri" w:hAnsi="Calibri"/>
                <w:sz w:val="20"/>
                <w:szCs w:val="20"/>
              </w:rPr>
              <w:t>V).</w:t>
            </w:r>
          </w:p>
          <w:p w:rsidR="00BA38BA" w:rsidRPr="00683CC7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</w:t>
            </w:r>
            <w:r>
              <w:rPr>
                <w:rFonts w:ascii="Calibri" w:hAnsi="Calibri"/>
                <w:sz w:val="20"/>
                <w:szCs w:val="20"/>
              </w:rPr>
              <w:t xml:space="preserve"> subvenciones y ayudas (Anexo V</w:t>
            </w:r>
            <w:r w:rsidRPr="00683CC7">
              <w:rPr>
                <w:rFonts w:ascii="Calibri" w:hAnsi="Calibri"/>
                <w:sz w:val="20"/>
                <w:szCs w:val="20"/>
              </w:rPr>
              <w:t>)</w:t>
            </w:r>
          </w:p>
          <w:p w:rsidR="00BA38BA" w:rsidRPr="00683CC7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entidades colaboradoras</w:t>
            </w:r>
            <w:r>
              <w:rPr>
                <w:rFonts w:ascii="Calibri" w:hAnsi="Calibri"/>
                <w:sz w:val="20"/>
                <w:szCs w:val="20"/>
              </w:rPr>
              <w:t xml:space="preserve"> (Anexo VI</w:t>
            </w:r>
            <w:r w:rsidRPr="00683CC7">
              <w:rPr>
                <w:rFonts w:ascii="Calibri" w:hAnsi="Calibri"/>
                <w:sz w:val="20"/>
                <w:szCs w:val="20"/>
              </w:rPr>
              <w:t>).</w:t>
            </w:r>
          </w:p>
          <w:p w:rsidR="00BA38BA" w:rsidRDefault="00BA38BA" w:rsidP="00BA38BA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A38BA" w:rsidRPr="002071D2" w:rsidRDefault="00BA38BA" w:rsidP="005817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BA38BA" w:rsidTr="00581722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8BA" w:rsidRDefault="00BA38BA" w:rsidP="005817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4C3208">
              <w:rPr>
                <w:rFonts w:ascii="Calibri" w:hAnsi="Calibri"/>
                <w:sz w:val="20"/>
                <w:szCs w:val="20"/>
              </w:rPr>
              <w:t>(</w:t>
            </w:r>
            <w:r w:rsidRPr="00C10B8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BA"/>
    <w:rsid w:val="0015211F"/>
    <w:rsid w:val="002D268D"/>
    <w:rsid w:val="00662FAE"/>
    <w:rsid w:val="00B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4214-7071-4511-9920-09109EE4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A38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2017-10-19T10:46:00Z</dcterms:created>
  <dcterms:modified xsi:type="dcterms:W3CDTF">2017-10-19T10:46:00Z</dcterms:modified>
</cp:coreProperties>
</file>